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B92" w:rsidRPr="007C3B92" w:rsidRDefault="007C3B92" w:rsidP="007C3B92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МАРШРУТНЫЙ ЛИСТ для не очень опытного отве</w:t>
      </w:r>
      <w:r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тчика по делу о взыскании задол</w:t>
      </w:r>
      <w:bookmarkStart w:id="0" w:name="_GoBack"/>
      <w:bookmarkEnd w:id="0"/>
      <w:r w:rsidRPr="007C3B92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женности</w:t>
      </w:r>
    </w:p>
    <w:p w:rsidR="007C3B92" w:rsidRPr="007C3B92" w:rsidRDefault="007C3B92" w:rsidP="007C3B92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7C3B9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7C3B9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5 января 2017, 07:36 </w:t>
      </w: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7 оценок, 442 просмотра </w:t>
      </w:r>
      <w:hyperlink r:id="rId5" w:history="1">
        <w:r w:rsidRPr="007C3B92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(9)</w:t>
        </w:r>
      </w:hyperlink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Многие участники дел не следят за стадиями процесса. И потому даже если у них есть весомые аргументы, то расходуют этот ресурс неэффективно. Попробуем описать процесс в виде Маршрутного листа из 9 пункто</w:t>
      </w: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Проверка явки участников процесса (ст. 161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2. Объявление состава суда и разъяснение права самоотвода и отвода (ст. 164 ГПК РФ)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Разъяснение лицам, участвующим в деле, их процессуальных прав и обязанностей (ст. 165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4. Разрешение судом ходатайств лиц, участвующих в деле (ст. 166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Начало рассмотрения дела по существу (ст. 172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6. Объяснения лиц, участвующих в деле (ст. 174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7. Исследование письменных доказательств (ст. 181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8. Окончание рассмотрения дела по существу (ст. 189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9. Судебные прения (ст. 190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Ваш противник рассчитывает преодолеть эти пункты форсированным маршем. А нам надо </w:t>
      </w:r>
      <w:proofErr w:type="spellStart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по-возможности</w:t>
      </w:r>
      <w:proofErr w:type="spellEnd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сорвать планируемый блиц-</w:t>
      </w:r>
      <w:proofErr w:type="spellStart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криг</w:t>
      </w:r>
      <w:proofErr w:type="spellEnd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Вот почему на каждом рубеже мы готовим те или иные операции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ДО дня заседания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Подаем ВОЗРАЖЕНИЕ (основное)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За 2 дня до заседания через канцелярию в 2 </w:t>
      </w:r>
      <w:proofErr w:type="spellStart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экз</w:t>
      </w:r>
      <w:proofErr w:type="spellEnd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(а 3-й подается для простановки отметки - "</w:t>
      </w:r>
      <w:proofErr w:type="spellStart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штампика</w:t>
      </w:r>
      <w:proofErr w:type="spellEnd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  ДЕНЬ ЗАСЕДАНИЯ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Сцена1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НАЧАЛО ПРОЦЕССА  и  ПРОВЕРКА ЯВКИ участников процесса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Проверка явки участников процесса (ст. 161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2. Объявление состава суда и разъяснение права самоотвода и отвода (ст. 164 ГПК РФ)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Разъяснение лицам, участвующим в деле, их процессуальных прав и обязанностей (ст. 165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4. Разрешение судом ходатайств лиц, участвующих в деле (ст. 165 ГПК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Начало рассмотрения дела по существу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СТЫЧКА на высоте "ДОВЕРЕННОСТЬ"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ст. 161 ГПК РФ председательствующий устанавливает личность явившихся участников процесса, проверяет полномочия должностных лиц, их представителей</w:t>
      </w: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ЗДЕСЬ надо отслеживать - на каком основании </w:t>
      </w:r>
      <w:proofErr w:type="spellStart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предстаавитель</w:t>
      </w:r>
      <w:proofErr w:type="spellEnd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принимает участие в деле.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Зацепка №1: КОПИЯ… 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Если </w:t>
      </w: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з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вучит:  на основании доверенности, то на самом деле может быть представлена не доверенность, а копия. Копия ни о чем не говорит, потому что </w:t>
      </w:r>
      <w:proofErr w:type="spellStart"/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доворенность</w:t>
      </w:r>
      <w:proofErr w:type="spellEnd"/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может быть отозвана. Поэтому проявляем интерес, но - ВНИМАНИЕ! -  ничего не озвучиваем. Вот только добытые разведданные используем позднее. Ну как в разведке - на заметку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Зацепка №2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: </w:t>
      </w: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А КАК ИЗБРАЛИ ЕГО?...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Председатель правления - вообще достаточно уязвимая фигура. Его наделяет полномочиями или общее собрание членов ТСЖ или правление. В нашем случае его избрали одновременно с избранием членов правления. А по закону и по Уставу он избирается из состава избранных членов правления. На этом этапе можем не ставить вопрос о не избрании (рановато… нам нужна дополнительная информация и МИФНС, чтобы действовать наверняка)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Зацепка №3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: </w:t>
      </w: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КЕМ ВЫДАНА?... 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Естественно, председателем товарищества…По Уставу у него есть право "действовать в суде"… Правда, не указано, в какой роли и с какими </w:t>
      </w:r>
      <w:proofErr w:type="spellStart"/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конкртными</w:t>
      </w:r>
      <w:proofErr w:type="spellEnd"/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полномочиями, тогда как в "судебной доверенности" требуется дотошное упоминание каждого процессуального права (ст. 48 ГПК РФ).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Раз у председателя правления товарищества </w:t>
      </w: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нет права на участие в процессе со всеми правами, перечисленными в ст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. 48 ГПК РФ, следовательно он не располагает правом на передачу этих (отсутствующих у него) полномочий другому лицу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ВОТ ЭТУ ЗАЦЕПКУ ИСПЛЬЗУЕМ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НАШИ МАНЕВРЫ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ПРОБУЕМ НЕ ДОПУСТИТЬ…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Итак, в письменном виде подаем и оглашаем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Федеральному судье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Участника дела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lastRenderedPageBreak/>
        <w:t>ХОДАТАЙСТВО</w:t>
      </w:r>
    </w:p>
    <w:p w:rsidR="007C3B92" w:rsidRPr="007C3B92" w:rsidRDefault="007C3B92" w:rsidP="007C3B92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Согласно ч.2 ст. 48 ГПК РФ “дела организаций ведут в суде их </w:t>
      </w: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органы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, действующие в пределах полномочий, предоставленных им федеральным </w:t>
      </w:r>
      <w:hyperlink r:id="rId6" w:history="1">
        <w:r w:rsidRPr="007C3B92">
          <w:rPr>
            <w:rFonts w:ascii="Arial" w:eastAsia="Times New Roman" w:hAnsi="Arial" w:cs="Arial"/>
            <w:i/>
            <w:iCs/>
            <w:color w:val="1868B2"/>
            <w:sz w:val="20"/>
            <w:szCs w:val="20"/>
            <w:u w:val="single"/>
            <w:lang w:eastAsia="ru-RU"/>
          </w:rPr>
          <w:t>законом</w:t>
        </w:r>
      </w:hyperlink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, иными правовыми актами или учредительными документами, либо представители”. Председатель правления не является органом организации.  По закону “руководство деятельностью товарищества собственников жилья осуществляется Правлением товарищества” (ч.1 ст. 147 ЖК РФ); “Правление товарищества собственников жилья является исполнительным </w:t>
      </w: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органом</w:t>
      </w: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товарищества, подотчетным Общему собранию членов товарищества” (ч.4 ст. 137 ЖК РФ). А председатель правления - всего лишь персональный исполнитель решений исполнительного органа. Круг его руководящих полномочий ограничен законом - он дает указания тем “должностным лицам товарищества, исполнение которых для указанных лиц обязательно” (ч.1 ст. 149 ЖК РФ).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Согласно ст. 60 ГПК РФ обстоятельства дела, которые в соответствии с законом должны быть подтверждены определенными средствами доказывания, не могут быть подтверждены никакими другими. Отсутствие решения Правления о наделении председателя правления своими  полномочиями органа управления (в части) лишает председателя правления права на представление организации в суде, а права на выдачу доверенностей от имени органа организации на участие в суде председатель правления не располагает.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На основании изложенного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ПРОШУ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отказать "представителю ТСЖ по доверенности" в праве на участие в судебном разбирательстве на основании доверенности, подписанной председателем правления, без предоставления решения Правления о наделении председателя правления спец</w:t>
      </w: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иальными полномочиями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МОЖНО ПРЕДУГАДАТЬ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что будет вынесено устное определение: ОТКАЗАТЬ - со ссылкой на право на выдачу доверенностей (ст. 149 ЖК РФ). Но мы понимаем, что это право не </w:t>
      </w:r>
      <w:proofErr w:type="spellStart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распростряняется</w:t>
      </w:r>
      <w:proofErr w:type="spellEnd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на процессуальные права, предоставленные органу управления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Так мы получили слабое место в позиции суда. Позднее используем это обстоятельство для </w:t>
      </w:r>
      <w:proofErr w:type="spellStart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заявдения</w:t>
      </w:r>
      <w:proofErr w:type="spellEnd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отвода.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Так мы проверили суд "на вшивость" - теперь знаем, что суд готов переступить через закон лишь бы рассмотреть дело при отсутствии полномочий на </w:t>
      </w:r>
      <w:proofErr w:type="spellStart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подлписаниек</w:t>
      </w:r>
      <w:proofErr w:type="spellEnd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искового заявления и представление его в суд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Сцена 2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ОБЪЯВЛЕНИЕ СОСТАВА СУДА и разъяснение права самоотвода и отвода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Проверка явки участников процесса (ст. 161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2. Объявление состава суда и разъяснение права самоотвода и отвода (ст. 164 ГПК РФ)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Разъяснение лицам, участвующим в деле, их процессуальных прав и обязанностей (ст. 165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4. Разрешение судом ходатайств лиц, участвующих в деле (ст. 165 ГПК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СТЫЧКА на высоте "РАЗЪЯСНЕНИЕ ПРАВ"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 вопрос суда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ПРАВА ПОНЯТНЫ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Ответ с нашей стороны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 СОВСЕМ!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ПРОШУ разъяснить, на каком основании ответчик привлекается к участию в деле в качестве </w:t>
      </w: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должника</w:t>
      </w: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при отсутствии договора, при отсутствии неисполненных обязательств. Понятие "Должник" несет негативную оценку. Должник - это нарушитель взятых на себя обязательств. Как можно называть участника дела НАРУШИТЕЛЕМ до разбирательства дела по существу.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Из представленного с нашей стороны ВОЗРАЖЕНИЯ видно, что </w:t>
      </w: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должником</w:t>
      </w: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является истец. Он должен представить мне смету доходов и расходов за каждый год и отчеты по исполнению. Он должен вернуть переплату в несколько миллионов рублей. Он обязан отчитаться передо мной, на что конкретно ушли мои взносы на Уставную деятельность.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Что там скажет судья не важно. Важно - каким тоном! Ваша интуиция должна подсказать - ПО ТОНУ ОТВЕТА - сочувствует вам или нет. Если судья резко вам ответит, то наша реакция должна быть ОДНОЗНАЧНОЙ -  продолжаем требовать разъяснения других прав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Сцена 3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ХОДАТАЙСТВА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Разъяснение лицам, участвующим в деле, их процессуальных прав и обязанностей (ст. 165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4. Разрешение судом ходатайств лиц, участвующих в деле (ст. 165 ГПК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Начало рассмотрения дела по существу (ст. 172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 своего доклада по делу председательствующий задает обязательный вопрос: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Нет ли у сторон ходатайств до начала разбирательства дела по существу?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 тут надлежит пружинисто вскочить: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Уважаемый суд! Разрешите!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Прошу приобщить к материалам дела поданное через канцелярию ВОЗРАЖЕНИЕ (основное)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ВНИМАНИЕ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Та сторона также что-то представит. Надо внимательно смотреть, что именно! Вам положена копия материалов, которые представляют суду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 первых порах, следует заявлять Возражения против приобщения документов, вызывающих СОМНЕНИЕ.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Сцена 4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НАЧАЛО СЛУШАНИЯ ДЕЛА по СУЩЕСТВУ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Начало рассмотрения дела по существу (ст. 172 ГПК РФ)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Рассмотрение дела по существу начинается докладом председательствующего. Затем председательствующий выясняет, поддерживает ли истец свои требования, признает ли ответчик требования истца и не желают ли стороны закончить дело заключением мирового соглашения.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НАШИ ДЕЙСТВИЯ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Заявите ходатайство об отложении дела слушанием для изучения документов. Если суд откажет, заявите ОТВОД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Федеральному судье   Е.А.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 участника дела И.Н.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ЗАЯВЛЕНИЕ ОТВОДА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Исковое заявление ТСЖ подано в отсутствии подтверждения существования товарищества (копия выписки из ЕГРЮЛ заверена ненадлежащим лицом), без какого-либо доказательства задолженности (не подписанная никем бумага с названием "Расчет" доказательством не является), без приложения договора управления и документального подтверждения надлежащего ведения бухучета; тем не менее исковое заявление было принято к рассмотрению, что указывает на прямую или косвенную заинтересованность судьи в исходе дела.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Наконец, исковое заявление были принято без представления полномочий председателя правления на выдачу доверенности с передачей поверенному полномочий, которыми доверитель не обладает. Наше заявление о недопуске гр. </w:t>
      </w:r>
      <w:proofErr w:type="spellStart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Лепешевой</w:t>
      </w:r>
      <w:proofErr w:type="spellEnd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 участию в заседания в качестве представителя организации судом отклонено без достаточной мотивировки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 Наше ходатайство об отложении  дела для предоставления возможности ответчику изучить представленные документы отклонено </w:t>
      </w:r>
      <w:proofErr w:type="spellStart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безмотивно</w:t>
      </w:r>
      <w:proofErr w:type="spellEnd"/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При таких обстоятельствах у нас возникли сомнения в объективности и беспристрастности судьи </w:t>
      </w:r>
      <w:proofErr w:type="spellStart"/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Е.А..Поскольку</w:t>
      </w:r>
      <w:proofErr w:type="spellEnd"/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"судья не может рассматривать дело и подлежит отводу, если … имеются …обстоятельства, вызывающие сомнение в его объективности и беспристрастности” (второй дефис пункта 3 части 1 статьи 16 ГПК РФ),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ЗАЯВЛЯЮ ОТВОД председательствующему 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ЕСЛИ СУД ОТКЛОНИТ ОТВОД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 ПРОДОЛЖИТ ЗАСЕДАНИЕ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Работаем по другому Сценарию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(сцены 6-9)</w:t>
      </w:r>
    </w:p>
    <w:p w:rsidR="007C3B92" w:rsidRPr="007C3B92" w:rsidRDefault="007C3B92" w:rsidP="007C3B92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C3B92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F20E5" w:rsidRDefault="007F20E5"/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2B3"/>
    <w:rsid w:val="007C3B92"/>
    <w:rsid w:val="007F20E5"/>
    <w:rsid w:val="00E5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F819B"/>
  <w15:chartTrackingRefBased/>
  <w15:docId w15:val="{A652E284-FD67-4A6E-B92D-EB661005D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3B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B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C3B92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7C3B92"/>
    <w:rPr>
      <w:b/>
      <w:bCs/>
    </w:rPr>
  </w:style>
  <w:style w:type="character" w:styleId="a5">
    <w:name w:val="Emphasis"/>
    <w:basedOn w:val="a0"/>
    <w:uiPriority w:val="20"/>
    <w:qFormat/>
    <w:rsid w:val="007C3B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78038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4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47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s_9CA027A50150EB36EE94B6C82945E6DE07BD47D487B765750FCE42A1372D883B/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1488</Words>
  <Characters>8483</Characters>
  <Application>Microsoft Office Word</Application>
  <DocSecurity>0</DocSecurity>
  <Lines>70</Lines>
  <Paragraphs>19</Paragraphs>
  <ScaleCrop>false</ScaleCrop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2017-01-13T07:37:00Z</dcterms:created>
  <dcterms:modified xsi:type="dcterms:W3CDTF">2017-01-13T07:37:00Z</dcterms:modified>
</cp:coreProperties>
</file>